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ЗАОЧНОГО РЕШЕНИЯ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Шушпановой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Э.Х., действующей на основании доверенности серии 86АА №2877167 от 10.12.2024,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4544</w:t>
      </w:r>
      <w:r>
        <w:rPr>
          <w:rFonts w:ascii="Times New Roman" w:eastAsia="Times New Roman" w:hAnsi="Times New Roman" w:cs="Times New Roman"/>
          <w:sz w:val="28"/>
          <w:szCs w:val="28"/>
        </w:rPr>
        <w:t>-2803/202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Пономарева Дмитрия Валерьевича к Павлову Михаилу Евгеньевичу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Пономарева Дмитрия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 Павлову Михаилу Евгеньевичу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4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Михаила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Пономарева Дмитрия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</w:t>
      </w:r>
      <w:r>
        <w:rPr>
          <w:rFonts w:ascii="Times New Roman" w:eastAsia="Times New Roman" w:hAnsi="Times New Roman" w:cs="Times New Roman"/>
          <w:sz w:val="28"/>
          <w:szCs w:val="28"/>
        </w:rPr>
        <w:t>редства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19800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оплаченные </w:t>
      </w:r>
      <w:r>
        <w:rPr>
          <w:rFonts w:ascii="Times New Roman" w:eastAsia="Times New Roman" w:hAnsi="Times New Roman" w:cs="Times New Roman"/>
          <w:sz w:val="28"/>
          <w:szCs w:val="28"/>
        </w:rPr>
        <w:t>23.07.2024 и 26.07.2024,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за период с 23.07.2024 по 29.10.2024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972,08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Михаила Евгеньевича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Пономарева Дмитрия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30.10.2024 по день фактического исполнения обязательства, начисленные на сумму 19800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Михаила Евгеньевича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Пономарева Дмитрия Валерьевича денежные средства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17740</w:t>
      </w:r>
      <w:r>
        <w:rPr>
          <w:rFonts w:ascii="Times New Roman" w:eastAsia="Times New Roman" w:hAnsi="Times New Roman" w:cs="Times New Roman"/>
          <w:sz w:val="28"/>
          <w:szCs w:val="28"/>
        </w:rPr>
        <w:t>,08 руб.,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4000 руб. – расходы по оплате государственной пошлины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2900 руб. –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по составлению доверенности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10000 руб. – расходы на представителя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840,08 руб. –почтовые расходы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может не составлять мотивированное решение суда по рассмотренному им делу. Мотивированное решение суда составляется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 w:line="269" w:lineRule="atLeast"/>
        <w:ind w:right="24"/>
        <w:jc w:val="both"/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PassportDatagrp-24rplc-15">
    <w:name w:val="cat-PassportData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